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7F" w:rsidRPr="00522623" w:rsidRDefault="00CB5E7F" w:rsidP="00CB5E7F">
      <w:pPr>
        <w:jc w:val="left"/>
        <w:rPr>
          <w:rFonts w:eastAsia="方正黑体_GBK"/>
          <w:szCs w:val="22"/>
        </w:rPr>
      </w:pPr>
      <w:r w:rsidRPr="00522623">
        <w:rPr>
          <w:rFonts w:eastAsia="方正黑体_GBK"/>
        </w:rPr>
        <w:t>附件</w:t>
      </w:r>
      <w:r w:rsidRPr="00522623">
        <w:rPr>
          <w:rFonts w:eastAsia="方正黑体_GBK"/>
        </w:rPr>
        <w:t>2</w:t>
      </w:r>
    </w:p>
    <w:p w:rsidR="00CB5E7F" w:rsidRPr="00522623" w:rsidRDefault="00CB5E7F" w:rsidP="00CB5E7F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CB5E7F" w:rsidRPr="00522623" w:rsidRDefault="00CB5E7F" w:rsidP="00CB5E7F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 w:rsidRPr="00522623">
        <w:rPr>
          <w:rFonts w:eastAsia="方正小标宋_GBK"/>
          <w:sz w:val="44"/>
          <w:szCs w:val="44"/>
        </w:rPr>
        <w:t>上海市消防安全重点单位界定标准</w:t>
      </w:r>
    </w:p>
    <w:p w:rsidR="00CB5E7F" w:rsidRPr="00522623" w:rsidRDefault="00CB5E7F" w:rsidP="00CB5E7F">
      <w:pPr>
        <w:adjustRightInd w:val="0"/>
        <w:snapToGrid w:val="0"/>
        <w:spacing w:line="600" w:lineRule="exact"/>
        <w:jc w:val="center"/>
        <w:rPr>
          <w:rFonts w:eastAsia="方正楷体_GBK"/>
          <w:sz w:val="36"/>
          <w:szCs w:val="36"/>
        </w:rPr>
      </w:pPr>
      <w:r w:rsidRPr="00522623">
        <w:rPr>
          <w:rFonts w:eastAsia="方正楷体_GBK"/>
          <w:sz w:val="36"/>
          <w:szCs w:val="36"/>
        </w:rPr>
        <w:t>（</w:t>
      </w:r>
      <w:r w:rsidRPr="00522623">
        <w:rPr>
          <w:rFonts w:eastAsia="方正楷体_GBK"/>
          <w:sz w:val="36"/>
          <w:szCs w:val="36"/>
        </w:rPr>
        <w:t>2023</w:t>
      </w:r>
      <w:r w:rsidRPr="00522623">
        <w:rPr>
          <w:rFonts w:eastAsia="方正楷体_GBK"/>
          <w:sz w:val="36"/>
          <w:szCs w:val="36"/>
        </w:rPr>
        <w:t>年版）</w:t>
      </w:r>
    </w:p>
    <w:p w:rsidR="00CB5E7F" w:rsidRPr="00522623" w:rsidRDefault="00CB5E7F" w:rsidP="00CB5E7F">
      <w:pPr>
        <w:ind w:firstLineChars="200" w:firstLine="640"/>
      </w:pP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黑体_GBK"/>
        </w:rPr>
      </w:pPr>
      <w:r w:rsidRPr="00522623">
        <w:rPr>
          <w:rFonts w:eastAsia="方正黑体_GBK"/>
        </w:rPr>
        <w:t>一、人员密集场所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（一）</w:t>
      </w:r>
      <w:r w:rsidRPr="00522623">
        <w:rPr>
          <w:rFonts w:eastAsia="方正仿宋_GBK"/>
        </w:rPr>
        <w:t>客房数</w:t>
      </w:r>
      <w:r w:rsidRPr="00522623">
        <w:rPr>
          <w:rFonts w:eastAsia="方正仿宋_GBK"/>
        </w:rPr>
        <w:t>50</w:t>
      </w:r>
      <w:r w:rsidRPr="00522623">
        <w:rPr>
          <w:rFonts w:eastAsia="方正仿宋_GBK"/>
        </w:rPr>
        <w:t>间以上的宾馆、饭店；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（二）</w:t>
      </w:r>
      <w:r w:rsidRPr="00522623">
        <w:rPr>
          <w:rFonts w:eastAsia="方正仿宋_GBK"/>
        </w:rPr>
        <w:t>建筑面积</w:t>
      </w:r>
      <w:r w:rsidRPr="00522623">
        <w:rPr>
          <w:rFonts w:eastAsia="方正仿宋_GBK"/>
        </w:rPr>
        <w:t>3000</w:t>
      </w:r>
      <w:r w:rsidRPr="00522623">
        <w:rPr>
          <w:rFonts w:eastAsia="方正仿宋_GBK"/>
        </w:rPr>
        <w:t>平方米以上的商业功能建筑或者总建筑面积</w:t>
      </w:r>
      <w:r w:rsidRPr="00522623">
        <w:rPr>
          <w:rFonts w:eastAsia="方正仿宋_GBK"/>
        </w:rPr>
        <w:t>10000</w:t>
      </w:r>
      <w:r w:rsidRPr="00522623">
        <w:rPr>
          <w:rFonts w:eastAsia="方正仿宋_GBK"/>
        </w:rPr>
        <w:t>平方米以上的商业功能建筑群；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（三）</w:t>
      </w:r>
      <w:r w:rsidRPr="00522623">
        <w:rPr>
          <w:rFonts w:eastAsia="方正仿宋_GBK"/>
        </w:rPr>
        <w:t>占地面积</w:t>
      </w:r>
      <w:r w:rsidRPr="00522623">
        <w:rPr>
          <w:rFonts w:eastAsia="方正仿宋_GBK"/>
        </w:rPr>
        <w:t>10000</w:t>
      </w:r>
      <w:r w:rsidRPr="00522623">
        <w:rPr>
          <w:rFonts w:eastAsia="方正仿宋_GBK"/>
        </w:rPr>
        <w:t>平方米以上的集贸市场或者室内摊位数</w:t>
      </w:r>
      <w:r w:rsidRPr="00522623">
        <w:rPr>
          <w:rFonts w:eastAsia="方正仿宋_GBK"/>
        </w:rPr>
        <w:t>200</w:t>
      </w:r>
      <w:r w:rsidRPr="00522623">
        <w:rPr>
          <w:rFonts w:eastAsia="方正仿宋_GBK"/>
        </w:rPr>
        <w:t>个以上的批发市场；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（四）</w:t>
      </w:r>
      <w:r w:rsidRPr="00522623">
        <w:rPr>
          <w:rFonts w:eastAsia="方正仿宋_GBK"/>
        </w:rPr>
        <w:t>建筑面积</w:t>
      </w:r>
      <w:r w:rsidRPr="00522623">
        <w:rPr>
          <w:rFonts w:eastAsia="方正仿宋_GBK"/>
        </w:rPr>
        <w:t>5000</w:t>
      </w:r>
      <w:r w:rsidRPr="00522623">
        <w:rPr>
          <w:rFonts w:eastAsia="方正仿宋_GBK"/>
        </w:rPr>
        <w:t>平方米以上的民用机场航站楼、客运车站候车室、客运码头候船厅；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（五）</w:t>
      </w:r>
      <w:r w:rsidRPr="00522623">
        <w:rPr>
          <w:rFonts w:eastAsia="方正仿宋_GBK"/>
        </w:rPr>
        <w:t>总建筑面积</w:t>
      </w:r>
      <w:r w:rsidRPr="00522623">
        <w:rPr>
          <w:rFonts w:eastAsia="方正仿宋_GBK"/>
        </w:rPr>
        <w:t>3000</w:t>
      </w:r>
      <w:r w:rsidRPr="00522623">
        <w:rPr>
          <w:rFonts w:eastAsia="方正仿宋_GBK"/>
        </w:rPr>
        <w:t>平方米以上的对公众开放的体育场馆、会堂；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（六）</w:t>
      </w:r>
      <w:r w:rsidRPr="00522623">
        <w:rPr>
          <w:rFonts w:eastAsia="方正仿宋_GBK"/>
        </w:rPr>
        <w:t>建筑面积</w:t>
      </w:r>
      <w:r w:rsidRPr="00522623">
        <w:rPr>
          <w:rFonts w:eastAsia="方正仿宋_GBK"/>
        </w:rPr>
        <w:t>2000</w:t>
      </w:r>
      <w:r w:rsidRPr="00522623">
        <w:rPr>
          <w:rFonts w:eastAsia="方正仿宋_GBK"/>
        </w:rPr>
        <w:t>平方米以上的餐饮场所；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（七）</w:t>
      </w:r>
      <w:r w:rsidRPr="00522623">
        <w:rPr>
          <w:rFonts w:eastAsia="方正仿宋_GBK"/>
        </w:rPr>
        <w:t>乘客座位总数</w:t>
      </w:r>
      <w:r w:rsidRPr="00522623">
        <w:rPr>
          <w:rFonts w:eastAsia="方正仿宋_GBK"/>
        </w:rPr>
        <w:t>300</w:t>
      </w:r>
      <w:r w:rsidRPr="00522623">
        <w:rPr>
          <w:rFonts w:eastAsia="方正仿宋_GBK"/>
        </w:rPr>
        <w:t>个以上的游览船舶或者座位数超过</w:t>
      </w:r>
      <w:r w:rsidRPr="00522623">
        <w:rPr>
          <w:rFonts w:eastAsia="方正仿宋_GBK"/>
        </w:rPr>
        <w:t>50</w:t>
      </w:r>
      <w:r w:rsidRPr="00522623">
        <w:rPr>
          <w:rFonts w:eastAsia="方正仿宋_GBK"/>
        </w:rPr>
        <w:t>个的餐饮趸船；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（八）</w:t>
      </w:r>
      <w:r w:rsidRPr="00522623">
        <w:rPr>
          <w:rFonts w:eastAsia="方正仿宋_GBK"/>
        </w:rPr>
        <w:t>建筑面积</w:t>
      </w:r>
      <w:r w:rsidRPr="00522623">
        <w:rPr>
          <w:rFonts w:eastAsia="方正仿宋_GBK"/>
        </w:rPr>
        <w:t>500</w:t>
      </w:r>
      <w:r w:rsidRPr="00522623">
        <w:rPr>
          <w:rFonts w:eastAsia="方正仿宋_GBK"/>
        </w:rPr>
        <w:t>平方米以上的电影院、放映厅（录像厅）、剧场、礼堂等演出、放映场所；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（九）</w:t>
      </w:r>
      <w:r w:rsidRPr="00522623">
        <w:rPr>
          <w:rFonts w:eastAsia="方正仿宋_GBK"/>
        </w:rPr>
        <w:t>建筑面积</w:t>
      </w:r>
      <w:r w:rsidRPr="00522623">
        <w:rPr>
          <w:rFonts w:eastAsia="方正仿宋_GBK"/>
        </w:rPr>
        <w:t>500</w:t>
      </w:r>
      <w:r w:rsidRPr="00522623">
        <w:rPr>
          <w:rFonts w:eastAsia="方正仿宋_GBK"/>
        </w:rPr>
        <w:t>平方米以上的歌舞娱乐场所（含歌舞厅、卡拉</w:t>
      </w:r>
      <w:r w:rsidRPr="00522623">
        <w:rPr>
          <w:rFonts w:eastAsia="方正仿宋_GBK"/>
        </w:rPr>
        <w:t>OK</w:t>
      </w:r>
      <w:r w:rsidRPr="00522623">
        <w:rPr>
          <w:rFonts w:eastAsia="方正仿宋_GBK"/>
        </w:rPr>
        <w:t>厅等）、游艺娱乐场所、互联网上网服务营业场所和具有娱乐功能的酒吧、音乐茶座、餐饮场所；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（十）</w:t>
      </w:r>
      <w:r w:rsidRPr="00522623">
        <w:rPr>
          <w:rFonts w:eastAsia="方正仿宋_GBK"/>
        </w:rPr>
        <w:t>建筑面积</w:t>
      </w:r>
      <w:r w:rsidRPr="00522623">
        <w:rPr>
          <w:rFonts w:eastAsia="方正仿宋_GBK"/>
        </w:rPr>
        <w:t>500</w:t>
      </w:r>
      <w:r w:rsidRPr="00522623">
        <w:rPr>
          <w:rFonts w:eastAsia="方正仿宋_GBK"/>
        </w:rPr>
        <w:t>平方米以上的剧本杀、密室逃脱等剧本娱乐经营场所；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（十一）</w:t>
      </w:r>
      <w:r w:rsidRPr="00522623">
        <w:rPr>
          <w:rFonts w:eastAsia="方正仿宋_GBK"/>
        </w:rPr>
        <w:t>建筑面积</w:t>
      </w:r>
      <w:r w:rsidRPr="00522623">
        <w:rPr>
          <w:rFonts w:eastAsia="方正仿宋_GBK"/>
        </w:rPr>
        <w:t>1000</w:t>
      </w:r>
      <w:r w:rsidRPr="00522623">
        <w:rPr>
          <w:rFonts w:eastAsia="方正仿宋_GBK"/>
        </w:rPr>
        <w:t>平方米以上的保龄球馆、旱冰</w:t>
      </w:r>
      <w:r w:rsidRPr="00522623">
        <w:rPr>
          <w:rFonts w:eastAsia="方正仿宋_GBK"/>
        </w:rPr>
        <w:lastRenderedPageBreak/>
        <w:t>场、桌球房、健身房、洗浴场（含桑拿浴、足浴）、美容美发院、棋牌室等营业性健身、休闲场所；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（十二）</w:t>
      </w:r>
      <w:r w:rsidRPr="00522623">
        <w:rPr>
          <w:rFonts w:eastAsia="方正仿宋_GBK"/>
        </w:rPr>
        <w:t>住院床位总数</w:t>
      </w:r>
      <w:r w:rsidRPr="00522623">
        <w:rPr>
          <w:rFonts w:eastAsia="方正仿宋_GBK"/>
        </w:rPr>
        <w:t>50</w:t>
      </w:r>
      <w:r w:rsidRPr="00522623">
        <w:rPr>
          <w:rFonts w:eastAsia="方正仿宋_GBK"/>
        </w:rPr>
        <w:t>张以上的医疗机构、护理院；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（十三）</w:t>
      </w:r>
      <w:r w:rsidRPr="00522623">
        <w:rPr>
          <w:rFonts w:eastAsia="方正仿宋_GBK"/>
        </w:rPr>
        <w:t>高等学校和总床位数</w:t>
      </w:r>
      <w:r w:rsidRPr="00522623">
        <w:rPr>
          <w:rFonts w:eastAsia="方正仿宋_GBK"/>
        </w:rPr>
        <w:t>50</w:t>
      </w:r>
      <w:r w:rsidRPr="00522623">
        <w:rPr>
          <w:rFonts w:eastAsia="方正仿宋_GBK"/>
        </w:rPr>
        <w:t>张以上的寄宿制学校（寄宿制托儿所、幼儿园、中小学、中等职业技术学校）；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（十四）</w:t>
      </w:r>
      <w:r w:rsidRPr="00522623">
        <w:rPr>
          <w:rFonts w:eastAsia="方正仿宋_GBK"/>
        </w:rPr>
        <w:t>总床位数</w:t>
      </w:r>
      <w:r w:rsidRPr="00522623">
        <w:rPr>
          <w:rFonts w:eastAsia="方正仿宋_GBK"/>
        </w:rPr>
        <w:t>50</w:t>
      </w:r>
      <w:r w:rsidRPr="00522623">
        <w:rPr>
          <w:rFonts w:eastAsia="方正仿宋_GBK"/>
        </w:rPr>
        <w:t>张以上的养老机构、儿童福利院；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（十五）</w:t>
      </w:r>
      <w:r w:rsidRPr="00522623">
        <w:rPr>
          <w:rFonts w:eastAsia="方正仿宋_GBK"/>
        </w:rPr>
        <w:t>建筑面积</w:t>
      </w:r>
      <w:r w:rsidRPr="00522623">
        <w:rPr>
          <w:rFonts w:eastAsia="方正仿宋_GBK"/>
        </w:rPr>
        <w:t>2500</w:t>
      </w:r>
      <w:r w:rsidRPr="00522623">
        <w:rPr>
          <w:rFonts w:eastAsia="方正仿宋_GBK"/>
        </w:rPr>
        <w:t>平方米以上的公共图书馆、展览馆、博物馆；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（十六）</w:t>
      </w:r>
      <w:r w:rsidRPr="00522623">
        <w:rPr>
          <w:rFonts w:eastAsia="方正仿宋_GBK"/>
        </w:rPr>
        <w:t>同一工作时段生产车间员工总数</w:t>
      </w:r>
      <w:r w:rsidRPr="00522623">
        <w:rPr>
          <w:rFonts w:eastAsia="方正仿宋_GBK"/>
        </w:rPr>
        <w:t>1000</w:t>
      </w:r>
      <w:r w:rsidRPr="00522623">
        <w:rPr>
          <w:rFonts w:eastAsia="方正仿宋_GBK"/>
        </w:rPr>
        <w:t>人以上或者同一工作时段同一生产车间（或者防火分区）内员工人数</w:t>
      </w:r>
      <w:r w:rsidRPr="00522623">
        <w:rPr>
          <w:rFonts w:eastAsia="方正仿宋_GBK"/>
        </w:rPr>
        <w:t>200</w:t>
      </w:r>
      <w:r w:rsidRPr="00522623">
        <w:rPr>
          <w:rFonts w:eastAsia="方正仿宋_GBK"/>
        </w:rPr>
        <w:t>人以上的服装、鞋帽、玩具、木器、电子、食品等劳动密集型生产、加工企业；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（十七）</w:t>
      </w:r>
      <w:r w:rsidRPr="00522623">
        <w:rPr>
          <w:rFonts w:eastAsia="方正仿宋_GBK"/>
        </w:rPr>
        <w:t>总建筑面积</w:t>
      </w:r>
      <w:r w:rsidRPr="00522623">
        <w:rPr>
          <w:rFonts w:eastAsia="方正仿宋_GBK"/>
        </w:rPr>
        <w:t>3000</w:t>
      </w:r>
      <w:r w:rsidRPr="00522623">
        <w:rPr>
          <w:rFonts w:eastAsia="方正仿宋_GBK"/>
        </w:rPr>
        <w:t>平方米以上或者占地面积</w:t>
      </w:r>
      <w:r w:rsidRPr="00522623">
        <w:rPr>
          <w:rFonts w:eastAsia="方正仿宋_GBK"/>
        </w:rPr>
        <w:t>1000</w:t>
      </w:r>
      <w:r w:rsidRPr="00522623">
        <w:rPr>
          <w:rFonts w:eastAsia="方正仿宋_GBK"/>
        </w:rPr>
        <w:t>平方米以上的宗教活动场所。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黑体_GBK"/>
        </w:rPr>
      </w:pPr>
      <w:r w:rsidRPr="00522623">
        <w:rPr>
          <w:rFonts w:eastAsia="方正黑体_GBK"/>
        </w:rPr>
        <w:t>二、国家机关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（一）</w:t>
      </w:r>
      <w:r w:rsidRPr="00522623">
        <w:rPr>
          <w:rFonts w:eastAsia="方正仿宋_GBK"/>
        </w:rPr>
        <w:t>市级和区级的党委、人大、政府、政协办公场所；</w:t>
      </w:r>
      <w:r w:rsidRPr="00522623">
        <w:rPr>
          <w:rFonts w:eastAsia="方正仿宋_GBK"/>
        </w:rPr>
        <w:t xml:space="preserve"> 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（二）</w:t>
      </w:r>
      <w:r w:rsidRPr="00522623">
        <w:rPr>
          <w:rFonts w:eastAsia="方正仿宋_GBK"/>
        </w:rPr>
        <w:t>市级和区级的人民检察院、人民法院。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黑体_GBK"/>
        </w:rPr>
      </w:pPr>
      <w:r w:rsidRPr="00522623">
        <w:rPr>
          <w:rFonts w:eastAsia="方正黑体_GBK"/>
        </w:rPr>
        <w:t>三、广播电台、电视台和邮政、通信枢纽、防灾调度指挥楼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（一）</w:t>
      </w:r>
      <w:r w:rsidRPr="00522623">
        <w:rPr>
          <w:rFonts w:eastAsia="方正仿宋_GBK"/>
        </w:rPr>
        <w:t>市级和区级的广播台、电视台；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（二）</w:t>
      </w:r>
      <w:r w:rsidRPr="00522623">
        <w:rPr>
          <w:rFonts w:eastAsia="方正仿宋_GBK"/>
        </w:rPr>
        <w:t>市级和区级的邮政、通信枢纽；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（三）</w:t>
      </w:r>
      <w:r w:rsidRPr="00522623">
        <w:rPr>
          <w:rFonts w:eastAsia="方正仿宋_GBK"/>
        </w:rPr>
        <w:t>市级和区级防灾调度指挥楼。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黑体_GBK"/>
        </w:rPr>
      </w:pPr>
      <w:r w:rsidRPr="00522623">
        <w:rPr>
          <w:rFonts w:eastAsia="方正黑体_GBK"/>
        </w:rPr>
        <w:t>四、档案馆以及具有火灾危险性的文物保护单位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（一）</w:t>
      </w:r>
      <w:r w:rsidRPr="00522623">
        <w:rPr>
          <w:rFonts w:eastAsia="方正仿宋_GBK"/>
        </w:rPr>
        <w:t>市级和区级的档案馆；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（二）</w:t>
      </w:r>
      <w:r w:rsidRPr="00522623">
        <w:rPr>
          <w:rFonts w:eastAsia="方正仿宋_GBK"/>
        </w:rPr>
        <w:t>国家和市级文物保护建筑。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黑体_GBK"/>
        </w:rPr>
      </w:pPr>
      <w:r w:rsidRPr="00522623">
        <w:rPr>
          <w:rFonts w:eastAsia="方正黑体_GBK"/>
        </w:rPr>
        <w:t>五、发电厂（站）和电网经营企业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lastRenderedPageBreak/>
        <w:t>（一）</w:t>
      </w:r>
      <w:r w:rsidRPr="00522623">
        <w:rPr>
          <w:rFonts w:eastAsia="方正仿宋_GBK"/>
        </w:rPr>
        <w:t>发电厂；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（二）</w:t>
      </w:r>
      <w:r w:rsidRPr="00522623">
        <w:rPr>
          <w:rFonts w:eastAsia="方正仿宋_GBK"/>
        </w:rPr>
        <w:t>承担市、区两级电力调度功能的供电单位；</w:t>
      </w:r>
    </w:p>
    <w:p w:rsidR="00CB5E7F" w:rsidRPr="00522623" w:rsidRDefault="00CB5E7F" w:rsidP="00CB5E7F">
      <w:pPr>
        <w:spacing w:line="54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（三）</w:t>
      </w:r>
      <w:r w:rsidRPr="00522623">
        <w:rPr>
          <w:rFonts w:eastAsia="方正仿宋_GBK"/>
        </w:rPr>
        <w:t>电压等级</w:t>
      </w:r>
      <w:r w:rsidRPr="00522623">
        <w:rPr>
          <w:rFonts w:eastAsia="方正仿宋_GBK"/>
        </w:rPr>
        <w:t>500</w:t>
      </w:r>
      <w:r w:rsidRPr="00522623">
        <w:rPr>
          <w:rFonts w:eastAsia="方正仿宋_GBK"/>
        </w:rPr>
        <w:t>千伏和</w:t>
      </w:r>
      <w:r w:rsidRPr="00522623">
        <w:rPr>
          <w:rFonts w:eastAsia="方正仿宋_GBK"/>
        </w:rPr>
        <w:t>220</w:t>
      </w:r>
      <w:r w:rsidRPr="00522623">
        <w:rPr>
          <w:rFonts w:eastAsia="方正仿宋_GBK"/>
        </w:rPr>
        <w:t>千伏（地下）以上的变电站。</w:t>
      </w:r>
    </w:p>
    <w:p w:rsidR="00CB5E7F" w:rsidRPr="00522623" w:rsidRDefault="00CB5E7F" w:rsidP="00CB5E7F">
      <w:pPr>
        <w:spacing w:line="540" w:lineRule="exact"/>
        <w:ind w:firstLineChars="200" w:firstLine="640"/>
        <w:rPr>
          <w:rFonts w:eastAsia="方正黑体_GBK"/>
        </w:rPr>
      </w:pPr>
      <w:r w:rsidRPr="00522623">
        <w:rPr>
          <w:rFonts w:eastAsia="方正黑体_GBK"/>
        </w:rPr>
        <w:t>六、易燃易爆危险品的生产、充装、储存、供应、销售单位</w:t>
      </w:r>
    </w:p>
    <w:p w:rsidR="00CB5E7F" w:rsidRPr="00522623" w:rsidRDefault="00CB5E7F" w:rsidP="00CB5E7F">
      <w:pPr>
        <w:spacing w:line="54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（一）</w:t>
      </w:r>
      <w:r w:rsidRPr="00522623">
        <w:rPr>
          <w:rFonts w:eastAsia="方正仿宋_GBK"/>
        </w:rPr>
        <w:t>单座容积</w:t>
      </w:r>
      <w:r w:rsidRPr="00522623">
        <w:rPr>
          <w:rFonts w:eastAsia="方正仿宋_GBK"/>
        </w:rPr>
        <w:t>5000</w:t>
      </w:r>
      <w:r w:rsidRPr="00522623">
        <w:rPr>
          <w:rFonts w:eastAsia="方正仿宋_GBK"/>
        </w:rPr>
        <w:t>立方米以上或者总容积</w:t>
      </w:r>
      <w:r w:rsidRPr="00522623">
        <w:rPr>
          <w:rFonts w:eastAsia="方正仿宋_GBK"/>
        </w:rPr>
        <w:t>20000</w:t>
      </w:r>
      <w:r w:rsidRPr="00522623">
        <w:rPr>
          <w:rFonts w:eastAsia="方正仿宋_GBK"/>
        </w:rPr>
        <w:t>立方米以上的甲乙类储罐；</w:t>
      </w:r>
    </w:p>
    <w:p w:rsidR="00CB5E7F" w:rsidRPr="00522623" w:rsidRDefault="00CB5E7F" w:rsidP="00CB5E7F">
      <w:pPr>
        <w:spacing w:line="54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（二）</w:t>
      </w:r>
      <w:r w:rsidRPr="00522623">
        <w:rPr>
          <w:rFonts w:eastAsia="方正仿宋_GBK"/>
        </w:rPr>
        <w:t>单座容积</w:t>
      </w:r>
      <w:r w:rsidRPr="00522623">
        <w:rPr>
          <w:rFonts w:eastAsia="方正仿宋_GBK"/>
        </w:rPr>
        <w:t>1000</w:t>
      </w:r>
      <w:r w:rsidRPr="00522623">
        <w:rPr>
          <w:rFonts w:eastAsia="方正仿宋_GBK"/>
        </w:rPr>
        <w:t>立方米以上或者总容积</w:t>
      </w:r>
      <w:r w:rsidRPr="00522623">
        <w:rPr>
          <w:rFonts w:eastAsia="方正仿宋_GBK"/>
        </w:rPr>
        <w:t>5000</w:t>
      </w:r>
      <w:r w:rsidRPr="00522623">
        <w:rPr>
          <w:rFonts w:eastAsia="方正仿宋_GBK"/>
        </w:rPr>
        <w:t>立方米以上的液化烃（含液化石油气）储罐；</w:t>
      </w:r>
      <w:r w:rsidRPr="00522623">
        <w:rPr>
          <w:rFonts w:eastAsia="方正仿宋_GBK"/>
        </w:rPr>
        <w:t xml:space="preserve"> </w:t>
      </w:r>
    </w:p>
    <w:p w:rsidR="00CB5E7F" w:rsidRPr="00522623" w:rsidRDefault="00CB5E7F" w:rsidP="00CB5E7F">
      <w:pPr>
        <w:spacing w:line="54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（三）</w:t>
      </w:r>
      <w:r w:rsidRPr="00522623">
        <w:rPr>
          <w:rFonts w:eastAsia="方正仿宋_GBK"/>
        </w:rPr>
        <w:t>总建筑面积</w:t>
      </w:r>
      <w:r w:rsidRPr="00522623">
        <w:rPr>
          <w:rFonts w:eastAsia="方正仿宋_GBK"/>
        </w:rPr>
        <w:t>3000</w:t>
      </w:r>
      <w:r w:rsidRPr="00522623">
        <w:rPr>
          <w:rFonts w:eastAsia="方正仿宋_GBK"/>
        </w:rPr>
        <w:t>平方米以上的甲类厂房，或者总建筑面积</w:t>
      </w:r>
      <w:r w:rsidRPr="00522623">
        <w:rPr>
          <w:rFonts w:eastAsia="方正仿宋_GBK"/>
        </w:rPr>
        <w:t>4000</w:t>
      </w:r>
      <w:r w:rsidRPr="00522623">
        <w:rPr>
          <w:rFonts w:eastAsia="方正仿宋_GBK"/>
        </w:rPr>
        <w:t>平方米以上的甲、乙类厂房；</w:t>
      </w:r>
      <w:r w:rsidRPr="00522623">
        <w:rPr>
          <w:rFonts w:eastAsia="方正仿宋_GBK"/>
        </w:rPr>
        <w:t xml:space="preserve"> </w:t>
      </w:r>
    </w:p>
    <w:p w:rsidR="00CB5E7F" w:rsidRPr="00522623" w:rsidRDefault="00CB5E7F" w:rsidP="00CB5E7F">
      <w:pPr>
        <w:spacing w:line="54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（四）</w:t>
      </w:r>
      <w:r w:rsidRPr="00522623">
        <w:rPr>
          <w:rFonts w:eastAsia="方正仿宋_GBK"/>
        </w:rPr>
        <w:t>总建筑面积</w:t>
      </w:r>
      <w:r w:rsidRPr="00522623">
        <w:rPr>
          <w:rFonts w:eastAsia="方正仿宋_GBK"/>
        </w:rPr>
        <w:t>750</w:t>
      </w:r>
      <w:r w:rsidRPr="00522623">
        <w:rPr>
          <w:rFonts w:eastAsia="方正仿宋_GBK"/>
        </w:rPr>
        <w:t>平方米以上的甲类仓库，或者总建筑面积</w:t>
      </w:r>
      <w:r w:rsidRPr="00522623">
        <w:rPr>
          <w:rFonts w:eastAsia="方正仿宋_GBK"/>
        </w:rPr>
        <w:t>2000</w:t>
      </w:r>
      <w:r w:rsidRPr="00522623">
        <w:rPr>
          <w:rFonts w:eastAsia="方正仿宋_GBK"/>
        </w:rPr>
        <w:t>平方米以上的甲、乙类仓库；</w:t>
      </w:r>
    </w:p>
    <w:p w:rsidR="00CB5E7F" w:rsidRPr="00522623" w:rsidRDefault="00CB5E7F" w:rsidP="00CB5E7F">
      <w:pPr>
        <w:spacing w:line="54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（五）</w:t>
      </w:r>
      <w:r w:rsidRPr="00522623">
        <w:rPr>
          <w:rFonts w:eastAsia="方正仿宋_GBK"/>
        </w:rPr>
        <w:t>工艺装置占地面积</w:t>
      </w:r>
      <w:r w:rsidRPr="00522623">
        <w:rPr>
          <w:rFonts w:eastAsia="方正仿宋_GBK"/>
        </w:rPr>
        <w:t>10000</w:t>
      </w:r>
      <w:r w:rsidRPr="00522623">
        <w:rPr>
          <w:rFonts w:eastAsia="方正仿宋_GBK"/>
        </w:rPr>
        <w:t>平方米以上的化工企业。</w:t>
      </w:r>
      <w:r w:rsidRPr="00522623">
        <w:rPr>
          <w:rFonts w:eastAsia="方正仿宋_GBK"/>
        </w:rPr>
        <w:t xml:space="preserve"> </w:t>
      </w:r>
    </w:p>
    <w:p w:rsidR="00CB5E7F" w:rsidRPr="00522623" w:rsidRDefault="00CB5E7F" w:rsidP="00CB5E7F">
      <w:pPr>
        <w:spacing w:line="540" w:lineRule="exact"/>
        <w:ind w:firstLineChars="200" w:firstLine="640"/>
        <w:rPr>
          <w:rFonts w:eastAsia="方正黑体_GBK"/>
        </w:rPr>
      </w:pPr>
      <w:r w:rsidRPr="00522623">
        <w:rPr>
          <w:rFonts w:eastAsia="方正黑体_GBK"/>
        </w:rPr>
        <w:t>七、城市地下铁道、地下隧道等地下建筑</w:t>
      </w:r>
    </w:p>
    <w:p w:rsidR="00CB5E7F" w:rsidRPr="00522623" w:rsidRDefault="00CB5E7F" w:rsidP="00CB5E7F">
      <w:pPr>
        <w:spacing w:line="54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（一）</w:t>
      </w:r>
      <w:r w:rsidRPr="00522623">
        <w:rPr>
          <w:rFonts w:eastAsia="方正仿宋_GBK"/>
        </w:rPr>
        <w:t>地下轨道交通</w:t>
      </w:r>
      <w:r w:rsidRPr="00522623">
        <w:rPr>
          <w:rFonts w:eastAsia="方正仿宋_GBK"/>
        </w:rPr>
        <w:t>2</w:t>
      </w:r>
      <w:r w:rsidRPr="00522623">
        <w:rPr>
          <w:rFonts w:eastAsia="方正仿宋_GBK"/>
        </w:rPr>
        <w:t>条线及以上的换乘枢纽站点、轨道交通综合维修基地和线网调度与应急指挥中心；</w:t>
      </w:r>
    </w:p>
    <w:p w:rsidR="00CB5E7F" w:rsidRPr="00522623" w:rsidRDefault="00CB5E7F" w:rsidP="00CB5E7F">
      <w:pPr>
        <w:spacing w:line="54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（二）</w:t>
      </w:r>
      <w:r w:rsidRPr="00522623">
        <w:rPr>
          <w:rFonts w:eastAsia="方正仿宋_GBK"/>
        </w:rPr>
        <w:t>设有火灾自动报警系统的各类城市交通隧道。</w:t>
      </w:r>
    </w:p>
    <w:p w:rsidR="00CB5E7F" w:rsidRPr="00522623" w:rsidRDefault="00CB5E7F" w:rsidP="00CB5E7F">
      <w:pPr>
        <w:spacing w:line="540" w:lineRule="exact"/>
        <w:ind w:firstLineChars="200" w:firstLine="640"/>
        <w:rPr>
          <w:rFonts w:eastAsia="方正黑体_GBK"/>
        </w:rPr>
      </w:pPr>
      <w:r w:rsidRPr="00522623">
        <w:rPr>
          <w:rFonts w:eastAsia="方正黑体_GBK"/>
        </w:rPr>
        <w:t>八、粮、棉、木材、百货等可燃物资仓库和堆场</w:t>
      </w:r>
    </w:p>
    <w:p w:rsidR="00CB5E7F" w:rsidRPr="00522623" w:rsidRDefault="00CB5E7F" w:rsidP="00CB5E7F">
      <w:pPr>
        <w:spacing w:line="54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（一）</w:t>
      </w:r>
      <w:r w:rsidRPr="00522623">
        <w:rPr>
          <w:rFonts w:eastAsia="方正仿宋_GBK"/>
        </w:rPr>
        <w:t>总储存量</w:t>
      </w:r>
      <w:r w:rsidRPr="00522623">
        <w:rPr>
          <w:rFonts w:eastAsia="方正仿宋_GBK"/>
        </w:rPr>
        <w:t>10000</w:t>
      </w:r>
      <w:r w:rsidRPr="00522623">
        <w:rPr>
          <w:rFonts w:eastAsia="方正仿宋_GBK"/>
        </w:rPr>
        <w:t>吨以上的粮油仓库；</w:t>
      </w:r>
    </w:p>
    <w:p w:rsidR="00CB5E7F" w:rsidRPr="00522623" w:rsidRDefault="00CB5E7F" w:rsidP="00CB5E7F">
      <w:pPr>
        <w:spacing w:line="54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（二）</w:t>
      </w:r>
      <w:r w:rsidRPr="00522623">
        <w:rPr>
          <w:rFonts w:eastAsia="方正仿宋_GBK"/>
        </w:rPr>
        <w:t>建筑面积</w:t>
      </w:r>
      <w:r w:rsidRPr="00522623">
        <w:rPr>
          <w:rFonts w:eastAsia="方正仿宋_GBK"/>
        </w:rPr>
        <w:t>10000</w:t>
      </w:r>
      <w:r w:rsidRPr="00522623">
        <w:rPr>
          <w:rFonts w:eastAsia="方正仿宋_GBK"/>
        </w:rPr>
        <w:t>平方米以上、用作丙类物品物流活动的物流建筑；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（三）</w:t>
      </w:r>
      <w:r w:rsidRPr="00522623">
        <w:rPr>
          <w:rFonts w:eastAsia="方正仿宋_GBK"/>
        </w:rPr>
        <w:t>建筑面积</w:t>
      </w:r>
      <w:r w:rsidRPr="00522623">
        <w:rPr>
          <w:rFonts w:eastAsia="方正仿宋_GBK"/>
        </w:rPr>
        <w:t>3000</w:t>
      </w:r>
      <w:r w:rsidRPr="00522623">
        <w:rPr>
          <w:rFonts w:eastAsia="方正仿宋_GBK"/>
        </w:rPr>
        <w:t>平方米以上的冷库；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（四）</w:t>
      </w:r>
      <w:r w:rsidRPr="00522623">
        <w:rPr>
          <w:rFonts w:eastAsia="方正仿宋_GBK"/>
        </w:rPr>
        <w:t>总储存量</w:t>
      </w:r>
      <w:r w:rsidRPr="00522623">
        <w:rPr>
          <w:rFonts w:eastAsia="方正仿宋_GBK"/>
        </w:rPr>
        <w:t>10000</w:t>
      </w:r>
      <w:r w:rsidRPr="00522623">
        <w:rPr>
          <w:rFonts w:eastAsia="方正仿宋_GBK"/>
        </w:rPr>
        <w:t>立方米以上的木材、煤炭堆场。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黑体_GBK"/>
        </w:rPr>
      </w:pPr>
      <w:r w:rsidRPr="00522623">
        <w:rPr>
          <w:rFonts w:eastAsia="方正黑体_GBK"/>
        </w:rPr>
        <w:t>九、其他发生火灾可能性较大以及发生火灾可能造成重</w:t>
      </w:r>
      <w:r w:rsidRPr="00522623">
        <w:rPr>
          <w:rFonts w:eastAsia="方正黑体_GBK"/>
        </w:rPr>
        <w:lastRenderedPageBreak/>
        <w:t>大的人身伤亡或者财产损失的单位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（一）</w:t>
      </w:r>
      <w:r w:rsidRPr="00522623">
        <w:rPr>
          <w:rFonts w:eastAsia="方正仿宋_GBK"/>
        </w:rPr>
        <w:t>央行及各商业银行在沪的分行级及以上分支机构；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（二）</w:t>
      </w:r>
      <w:r w:rsidRPr="00522623">
        <w:rPr>
          <w:rFonts w:eastAsia="方正仿宋_GBK"/>
        </w:rPr>
        <w:t>银行业、保险业、证券业数据处理中心；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（三）</w:t>
      </w:r>
      <w:r w:rsidRPr="00522623">
        <w:rPr>
          <w:rFonts w:eastAsia="方正仿宋_GBK"/>
        </w:rPr>
        <w:t>固定资产（不含土地费用）总价值超过</w:t>
      </w:r>
      <w:r w:rsidRPr="00522623">
        <w:rPr>
          <w:rFonts w:eastAsia="方正仿宋_GBK"/>
        </w:rPr>
        <w:t>5</w:t>
      </w:r>
      <w:r w:rsidRPr="00522623">
        <w:rPr>
          <w:rFonts w:eastAsia="方正仿宋_GBK"/>
        </w:rPr>
        <w:t>亿元的汽车、钢铁、修（造）船、烟草、航天、纺织、造纸、制药、芯片等工业企业以及设施农用地项目；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（四）</w:t>
      </w:r>
      <w:r w:rsidRPr="00522623">
        <w:rPr>
          <w:rFonts w:eastAsia="方正仿宋_GBK"/>
        </w:rPr>
        <w:t>高层公共建筑；</w:t>
      </w:r>
    </w:p>
    <w:p w:rsidR="00CB5E7F" w:rsidRPr="00522623" w:rsidRDefault="00CB5E7F" w:rsidP="00CB5E7F">
      <w:pPr>
        <w:spacing w:line="520" w:lineRule="exact"/>
        <w:ind w:firstLineChars="200" w:firstLine="640"/>
      </w:pPr>
      <w:r w:rsidRPr="00522623">
        <w:rPr>
          <w:rFonts w:eastAsia="方正楷体_GBK"/>
        </w:rPr>
        <w:t>（五）</w:t>
      </w:r>
      <w:r w:rsidRPr="00522623">
        <w:rPr>
          <w:rFonts w:eastAsia="方正仿宋_GBK"/>
        </w:rPr>
        <w:t>高层宿舍、公寓等非住宅用地建筑；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（六）</w:t>
      </w:r>
      <w:r w:rsidRPr="00522623">
        <w:rPr>
          <w:rFonts w:eastAsia="方正仿宋_GBK"/>
        </w:rPr>
        <w:t>高架仓库，高层厂房、仓库；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（七）</w:t>
      </w:r>
      <w:r w:rsidRPr="00522623">
        <w:rPr>
          <w:rFonts w:eastAsia="方正仿宋_GBK"/>
        </w:rPr>
        <w:t>总建筑面积</w:t>
      </w:r>
      <w:r w:rsidRPr="00522623">
        <w:rPr>
          <w:rFonts w:eastAsia="方正仿宋_GBK"/>
        </w:rPr>
        <w:t>20000</w:t>
      </w:r>
      <w:r w:rsidRPr="00522623">
        <w:rPr>
          <w:rFonts w:eastAsia="方正仿宋_GBK"/>
        </w:rPr>
        <w:t>平方米以上，用作生产、加工、储存丙类物品且具有多个使用主体的建筑或者建筑群；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（八）</w:t>
      </w:r>
      <w:r w:rsidRPr="00522623">
        <w:rPr>
          <w:rFonts w:eastAsia="方正仿宋_GBK"/>
        </w:rPr>
        <w:t>经性能化消防设计的建筑；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楷体_GBK"/>
        </w:rPr>
        <w:t>（九）</w:t>
      </w:r>
      <w:r w:rsidRPr="00522623">
        <w:rPr>
          <w:rFonts w:eastAsia="方正仿宋_GBK"/>
        </w:rPr>
        <w:t>含有消防安全重点单位的建筑。</w:t>
      </w:r>
    </w:p>
    <w:p w:rsidR="00CB5E7F" w:rsidRPr="00522623" w:rsidRDefault="00CB5E7F" w:rsidP="00CB5E7F">
      <w:pPr>
        <w:spacing w:line="520" w:lineRule="exact"/>
        <w:ind w:firstLineChars="200" w:firstLine="640"/>
        <w:rPr>
          <w:rFonts w:eastAsia="方正仿宋_GBK"/>
        </w:rPr>
      </w:pPr>
      <w:r w:rsidRPr="00522623">
        <w:rPr>
          <w:rFonts w:eastAsia="方正仿宋_GBK"/>
        </w:rPr>
        <w:t>本界定标准中</w:t>
      </w:r>
      <w:r w:rsidRPr="00522623">
        <w:rPr>
          <w:rFonts w:eastAsia="方正仿宋_GBK"/>
        </w:rPr>
        <w:t>“</w:t>
      </w:r>
      <w:r w:rsidRPr="00522623">
        <w:rPr>
          <w:rFonts w:eastAsia="方正仿宋_GBK"/>
        </w:rPr>
        <w:t>以上</w:t>
      </w:r>
      <w:r w:rsidRPr="00522623">
        <w:rPr>
          <w:rFonts w:eastAsia="方正仿宋_GBK"/>
        </w:rPr>
        <w:t>”</w:t>
      </w:r>
      <w:r w:rsidRPr="00522623">
        <w:rPr>
          <w:rFonts w:eastAsia="方正仿宋_GBK"/>
        </w:rPr>
        <w:t>均含本数。本界定标准自</w:t>
      </w:r>
      <w:r w:rsidRPr="00522623">
        <w:rPr>
          <w:rFonts w:eastAsia="方正仿宋_GBK"/>
        </w:rPr>
        <w:t>2024</w:t>
      </w:r>
      <w:r w:rsidRPr="00522623">
        <w:rPr>
          <w:rFonts w:eastAsia="方正仿宋_GBK"/>
        </w:rPr>
        <w:t>年</w:t>
      </w:r>
      <w:r w:rsidRPr="00522623">
        <w:rPr>
          <w:rFonts w:eastAsia="方正仿宋_GBK"/>
        </w:rPr>
        <w:t xml:space="preserve"> 1</w:t>
      </w:r>
      <w:r w:rsidRPr="00522623">
        <w:rPr>
          <w:rFonts w:eastAsia="方正仿宋_GBK"/>
        </w:rPr>
        <w:t>月</w:t>
      </w:r>
      <w:r w:rsidRPr="00522623">
        <w:rPr>
          <w:rFonts w:eastAsia="方正仿宋_GBK"/>
        </w:rPr>
        <w:t>1</w:t>
      </w:r>
      <w:r w:rsidRPr="00522623">
        <w:rPr>
          <w:rFonts w:eastAsia="方正仿宋_GBK"/>
        </w:rPr>
        <w:t>日起施行，有效期至</w:t>
      </w:r>
      <w:r w:rsidRPr="00522623">
        <w:rPr>
          <w:rFonts w:eastAsia="方正仿宋_GBK"/>
        </w:rPr>
        <w:t>2028</w:t>
      </w:r>
      <w:r w:rsidRPr="00522623">
        <w:rPr>
          <w:rFonts w:eastAsia="方正仿宋_GBK"/>
        </w:rPr>
        <w:t>年</w:t>
      </w:r>
      <w:r w:rsidRPr="00522623">
        <w:rPr>
          <w:rFonts w:eastAsia="方正仿宋_GBK"/>
        </w:rPr>
        <w:t>12</w:t>
      </w:r>
      <w:r w:rsidRPr="00522623">
        <w:rPr>
          <w:rFonts w:eastAsia="方正仿宋_GBK"/>
        </w:rPr>
        <w:t>月</w:t>
      </w:r>
      <w:r w:rsidRPr="00522623">
        <w:rPr>
          <w:rFonts w:eastAsia="方正仿宋_GBK"/>
        </w:rPr>
        <w:t>31</w:t>
      </w:r>
      <w:r w:rsidRPr="00522623">
        <w:rPr>
          <w:rFonts w:eastAsia="方正仿宋_GBK"/>
        </w:rPr>
        <w:t>日。</w:t>
      </w:r>
    </w:p>
    <w:p w:rsidR="004724FA" w:rsidRDefault="004724FA" w:rsidP="00CB5E7F">
      <w:bookmarkStart w:id="0" w:name="_GoBack"/>
      <w:bookmarkEnd w:id="0"/>
    </w:p>
    <w:sectPr w:rsidR="00472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B4"/>
    <w:rsid w:val="004724FA"/>
    <w:rsid w:val="00BC20B4"/>
    <w:rsid w:val="00CB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7F"/>
    <w:pPr>
      <w:widowControl w:val="0"/>
      <w:jc w:val="both"/>
    </w:pPr>
    <w:rPr>
      <w:rFonts w:ascii="Times New Roman" w:eastAsia="仿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 Char Char Char"/>
    <w:basedOn w:val="a"/>
    <w:rsid w:val="00CB5E7F"/>
    <w:pPr>
      <w:tabs>
        <w:tab w:val="left" w:pos="360"/>
      </w:tabs>
    </w:pPr>
    <w:rPr>
      <w:rFonts w:eastAsia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7F"/>
    <w:pPr>
      <w:widowControl w:val="0"/>
      <w:jc w:val="both"/>
    </w:pPr>
    <w:rPr>
      <w:rFonts w:ascii="Times New Roman" w:eastAsia="仿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 Char Char Char"/>
    <w:basedOn w:val="a"/>
    <w:rsid w:val="00CB5E7F"/>
    <w:pPr>
      <w:tabs>
        <w:tab w:val="left" w:pos="360"/>
      </w:tabs>
    </w:pPr>
    <w:rPr>
      <w:rFonts w:eastAsia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2024-01-10T03:19:00Z</dcterms:created>
  <dcterms:modified xsi:type="dcterms:W3CDTF">2024-01-10T03:19:00Z</dcterms:modified>
</cp:coreProperties>
</file>